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F065" w14:textId="5497B522" w:rsidR="00E12581" w:rsidRDefault="005070BB" w:rsidP="00EC0CB5">
      <w:pPr>
        <w:pStyle w:val="Kop1"/>
      </w:pPr>
      <w:r>
        <w:t>FAQ Lidz</w:t>
      </w:r>
      <w:r w:rsidR="0076672F">
        <w:tab/>
      </w:r>
      <w:r w:rsidR="0076672F">
        <w:tab/>
      </w:r>
      <w:r w:rsidR="0076672F">
        <w:tab/>
      </w:r>
      <w:r w:rsidR="0076672F">
        <w:tab/>
      </w:r>
      <w:r w:rsidR="0076672F">
        <w:tab/>
      </w:r>
      <w:r w:rsidR="0076672F">
        <w:tab/>
      </w:r>
      <w:r w:rsidR="0076672F">
        <w:tab/>
      </w:r>
      <w:r w:rsidR="0076672F">
        <w:tab/>
      </w:r>
      <w:r w:rsidR="0076672F">
        <w:tab/>
      </w:r>
      <w:r w:rsidR="00E7361C">
        <w:t>202</w:t>
      </w:r>
      <w:r w:rsidR="00102071">
        <w:t>4</w:t>
      </w:r>
    </w:p>
    <w:p w14:paraId="6D87F066" w14:textId="77777777" w:rsidR="005070BB" w:rsidRDefault="005070BB" w:rsidP="00EC0CB5">
      <w:pPr>
        <w:pStyle w:val="Kop2"/>
      </w:pPr>
      <w:r>
        <w:t>Wat is Lidz?</w:t>
      </w:r>
    </w:p>
    <w:p w14:paraId="6D87F067" w14:textId="77777777" w:rsidR="005070BB" w:rsidRDefault="005070BB" w:rsidP="0076672F">
      <w:pPr>
        <w:pStyle w:val="Lijstalinea"/>
        <w:ind w:left="0"/>
      </w:pPr>
      <w:r>
        <w:t>Lidz is een kennisnetwerk voor en door zorginstellingen</w:t>
      </w:r>
      <w:r w:rsidR="00515B06">
        <w:t xml:space="preserve"> die Lean principes toepassen in hun organisaties. </w:t>
      </w:r>
    </w:p>
    <w:p w14:paraId="6D87F068" w14:textId="77777777" w:rsidR="0076672F" w:rsidRDefault="0076672F" w:rsidP="0076672F">
      <w:pPr>
        <w:pStyle w:val="Kop2"/>
      </w:pPr>
      <w:r>
        <w:t>Wat is het adres van Lidz?</w:t>
      </w:r>
    </w:p>
    <w:p w14:paraId="6D87F069" w14:textId="77777777" w:rsidR="0076672F" w:rsidRDefault="0076672F" w:rsidP="0076672F">
      <w:pPr>
        <w:spacing w:after="0"/>
      </w:pPr>
      <w:r>
        <w:t>Bureau Lidz (secretariaat en financiële administratie) is bereikbaar op:</w:t>
      </w:r>
    </w:p>
    <w:p w14:paraId="6D87F06A" w14:textId="77777777" w:rsidR="0076672F" w:rsidRDefault="0076672F" w:rsidP="0076672F">
      <w:pPr>
        <w:spacing w:after="0"/>
      </w:pPr>
      <w:r>
        <w:t xml:space="preserve">079 363 81 22 of via </w:t>
      </w:r>
      <w:hyperlink r:id="rId8" w:history="1">
        <w:r w:rsidRPr="00B659DB">
          <w:rPr>
            <w:rStyle w:val="Hyperlink"/>
          </w:rPr>
          <w:t>bureau@lidz.nl</w:t>
        </w:r>
      </w:hyperlink>
    </w:p>
    <w:p w14:paraId="6D87F06B" w14:textId="77777777" w:rsidR="0076672F" w:rsidRDefault="0076672F" w:rsidP="0076672F">
      <w:pPr>
        <w:spacing w:after="0"/>
      </w:pPr>
      <w:r>
        <w:t>Postadres:</w:t>
      </w:r>
      <w:r>
        <w:tab/>
      </w:r>
      <w:r>
        <w:tab/>
      </w:r>
      <w:r>
        <w:tab/>
        <w:t>Bezoekadres:</w:t>
      </w:r>
    </w:p>
    <w:p w14:paraId="6D87F06C" w14:textId="0D443E31" w:rsidR="0076672F" w:rsidRDefault="0076672F" w:rsidP="0076672F">
      <w:pPr>
        <w:spacing w:after="0"/>
      </w:pPr>
      <w:r>
        <w:t>Postbus 275</w:t>
      </w:r>
      <w:r>
        <w:tab/>
      </w:r>
      <w:r>
        <w:tab/>
      </w:r>
      <w:r>
        <w:tab/>
      </w:r>
      <w:r w:rsidR="00B05F98">
        <w:t>Wolga 5</w:t>
      </w:r>
    </w:p>
    <w:p w14:paraId="6D87F06D" w14:textId="599FA537" w:rsidR="0076672F" w:rsidRDefault="0076672F" w:rsidP="0076672F">
      <w:pPr>
        <w:spacing w:after="0"/>
      </w:pPr>
      <w:r>
        <w:t>2700 AG Zoetermeer</w:t>
      </w:r>
      <w:r>
        <w:tab/>
      </w:r>
      <w:r>
        <w:tab/>
      </w:r>
      <w:r w:rsidR="00B05F98">
        <w:t>2491 BK Den Haag</w:t>
      </w:r>
    </w:p>
    <w:p w14:paraId="6D87F06E" w14:textId="77777777" w:rsidR="0076672F" w:rsidRDefault="0076672F" w:rsidP="0076672F">
      <w:pPr>
        <w:spacing w:after="0"/>
      </w:pPr>
    </w:p>
    <w:p w14:paraId="6D87F06F" w14:textId="77777777" w:rsidR="00D00C58" w:rsidRDefault="00D00C58" w:rsidP="00EC0CB5">
      <w:pPr>
        <w:pStyle w:val="Kop2"/>
      </w:pPr>
      <w:r>
        <w:t>Wie zijn deelnemers van Lidz?</w:t>
      </w:r>
    </w:p>
    <w:p w14:paraId="6D87F070" w14:textId="70D57CE8" w:rsidR="00D00C58" w:rsidRDefault="00D00C58" w:rsidP="0076672F">
      <w:pPr>
        <w:pStyle w:val="Lijstalinea"/>
        <w:ind w:left="0"/>
        <w:rPr>
          <w:rFonts w:cs="Swiss721BT-Light"/>
        </w:rPr>
      </w:pPr>
      <w:r>
        <w:t xml:space="preserve">Inmiddels zijn </w:t>
      </w:r>
      <w:r w:rsidR="000D17E6">
        <w:t xml:space="preserve">zo’n </w:t>
      </w:r>
      <w:r w:rsidR="003A5F90">
        <w:t>55</w:t>
      </w:r>
      <w:r w:rsidRPr="0058682D">
        <w:t xml:space="preserve"> zorgorganisaties aangesloten bij h</w:t>
      </w:r>
      <w:r w:rsidR="00FB5876">
        <w:t>et netwerk. Zowel op</w:t>
      </w:r>
      <w:r w:rsidRPr="0058682D">
        <w:t xml:space="preserve"> </w:t>
      </w:r>
      <w:r w:rsidRPr="0058682D">
        <w:rPr>
          <w:rFonts w:cs="Swiss721BT-Light"/>
        </w:rPr>
        <w:t xml:space="preserve">het gebied van universitair medische centra, algemene ziekenhuizen, verpleeg-en verzorgingsinstellingen, </w:t>
      </w:r>
      <w:r>
        <w:rPr>
          <w:rFonts w:cs="Swiss721BT-Light"/>
        </w:rPr>
        <w:t xml:space="preserve">thuiszorgorganisaties, gehandicaptenzorg, geestelijke gezondheidszorg en revalidatiecentra. </w:t>
      </w:r>
      <w:r w:rsidR="00A6409C">
        <w:rPr>
          <w:rFonts w:cs="Swiss721BT-Light"/>
        </w:rPr>
        <w:t xml:space="preserve">Voor deelnemende organisaties </w:t>
      </w:r>
      <w:r w:rsidR="00A6409C" w:rsidRPr="007F579E">
        <w:rPr>
          <w:rFonts w:cs="Swiss721BT-Light"/>
        </w:rPr>
        <w:t>zie</w:t>
      </w:r>
      <w:r w:rsidR="007F579E">
        <w:rPr>
          <w:rFonts w:cs="Swiss721BT-Light"/>
        </w:rPr>
        <w:t xml:space="preserve"> www.lidz.nl</w:t>
      </w:r>
      <w:r w:rsidR="00A6409C">
        <w:rPr>
          <w:rFonts w:cs="Swiss721BT-Light"/>
        </w:rPr>
        <w:t>.</w:t>
      </w:r>
    </w:p>
    <w:p w14:paraId="6D87F071" w14:textId="77777777" w:rsidR="00D00C58" w:rsidRDefault="00A6409C" w:rsidP="00EC0CB5">
      <w:pPr>
        <w:pStyle w:val="Kop2"/>
      </w:pPr>
      <w:r>
        <w:t>Wanneer kan een zorg</w:t>
      </w:r>
      <w:r w:rsidR="00D00C58">
        <w:t>organisatie deelneme</w:t>
      </w:r>
      <w:r>
        <w:t>n aan van Lidz?</w:t>
      </w:r>
    </w:p>
    <w:p w14:paraId="22B4482D" w14:textId="77777777" w:rsidR="00562666" w:rsidRPr="00562666" w:rsidRDefault="00562666" w:rsidP="00562666">
      <w:pPr>
        <w:pStyle w:val="Kop2"/>
        <w:rPr>
          <w:rFonts w:asciiTheme="minorHAnsi" w:eastAsiaTheme="minorHAnsi" w:hAnsiTheme="minorHAnsi" w:cs="Swiss721BT-Light"/>
          <w:color w:val="auto"/>
          <w:sz w:val="22"/>
          <w:szCs w:val="22"/>
        </w:rPr>
      </w:pPr>
      <w:r w:rsidRPr="00562666">
        <w:rPr>
          <w:rFonts w:asciiTheme="minorHAnsi" w:eastAsiaTheme="minorHAnsi" w:hAnsiTheme="minorHAnsi" w:cs="Swiss721BT-Light"/>
          <w:color w:val="auto"/>
          <w:sz w:val="22"/>
          <w:szCs w:val="22"/>
        </w:rPr>
        <w:t xml:space="preserve">De voorwaarde is dat je als organisatie zichtbaar aan de slag bent met Lean, of concrete plannen hebt om te starten met continu verbeteren. Daarnaast ben je bereid om kennis te halen én brengen en betaalt de organisatie de jaarlijkse bijdrage. </w:t>
      </w:r>
    </w:p>
    <w:p w14:paraId="765AB2F9" w14:textId="77777777" w:rsidR="00562666" w:rsidRDefault="00562666" w:rsidP="00EC0CB5">
      <w:pPr>
        <w:pStyle w:val="Kop2"/>
      </w:pPr>
    </w:p>
    <w:p w14:paraId="6D87F073" w14:textId="334843B8" w:rsidR="005070BB" w:rsidRDefault="005070BB" w:rsidP="00EC0CB5">
      <w:pPr>
        <w:pStyle w:val="Kop2"/>
      </w:pPr>
      <w:r>
        <w:t>Wat zijn de kosten voor deelname aan Lidz?</w:t>
      </w:r>
    </w:p>
    <w:p w14:paraId="6D87F074" w14:textId="734C78C6" w:rsidR="005070BB" w:rsidRDefault="005070BB" w:rsidP="0076672F">
      <w:pPr>
        <w:pStyle w:val="Lijstalinea"/>
        <w:ind w:left="0"/>
      </w:pPr>
      <w:r>
        <w:t>De kosten voor deelname aan Lidz bedragen</w:t>
      </w:r>
      <w:r w:rsidR="00102071">
        <w:t xml:space="preserve"> </w:t>
      </w:r>
      <w:r w:rsidR="00DA005C">
        <w:t>in 202</w:t>
      </w:r>
      <w:r w:rsidR="00102071">
        <w:t>4</w:t>
      </w:r>
      <w:r>
        <w:t xml:space="preserve"> € 3</w:t>
      </w:r>
      <w:r w:rsidR="00102071">
        <w:t>5</w:t>
      </w:r>
      <w:r>
        <w:t>00,- per jaar per organisatie. Voor organisaties met minder dan 150 medewerkers bedraagt het deelnemerschap € 1</w:t>
      </w:r>
      <w:r w:rsidR="00102071">
        <w:t>7</w:t>
      </w:r>
      <w:r>
        <w:t xml:space="preserve">50,- per jaar. </w:t>
      </w:r>
      <w:r w:rsidR="00FB5876">
        <w:t>Deze bedragen zijn exclusief 21% btw.</w:t>
      </w:r>
    </w:p>
    <w:p w14:paraId="6D87F075" w14:textId="77777777" w:rsidR="005070BB" w:rsidRDefault="005070BB" w:rsidP="00EC0CB5">
      <w:pPr>
        <w:pStyle w:val="Kop2"/>
      </w:pPr>
      <w:r>
        <w:t xml:space="preserve">Wat kan een organisatie </w:t>
      </w:r>
      <w:r w:rsidR="00EC0CB5">
        <w:t xml:space="preserve">verwachten </w:t>
      </w:r>
      <w:r>
        <w:t xml:space="preserve">van het deelnemerschap aan Lidz? </w:t>
      </w:r>
    </w:p>
    <w:p w14:paraId="5C30664C" w14:textId="1EE546A6" w:rsidR="00BE44BF" w:rsidRDefault="00BE44BF" w:rsidP="00BE44BF">
      <w:pPr>
        <w:pStyle w:val="Lijstalinea"/>
        <w:numPr>
          <w:ilvl w:val="0"/>
          <w:numId w:val="7"/>
        </w:numPr>
      </w:pPr>
      <w:r>
        <w:t xml:space="preserve">Alle medewerkers van de zorgorganisatie hebben toegang tot www.lidz.nl met tools, kennis, contactgegevens en vraag- en antwoorden vanuit ruim </w:t>
      </w:r>
      <w:r w:rsidR="005A1157">
        <w:t>55</w:t>
      </w:r>
      <w:r>
        <w:t xml:space="preserve"> zorgorganisaties in Nederland.</w:t>
      </w:r>
    </w:p>
    <w:p w14:paraId="47D156EA" w14:textId="77777777" w:rsidR="00BE44BF" w:rsidRDefault="00BE44BF" w:rsidP="00BE44BF">
      <w:pPr>
        <w:pStyle w:val="Lijstalinea"/>
        <w:numPr>
          <w:ilvl w:val="0"/>
          <w:numId w:val="6"/>
        </w:numPr>
      </w:pPr>
      <w:r>
        <w:t>Gratis bijeenkomsten voor diverse doelgroepen waarin uitwisseling tussen organisaties en verbeteraars plaatsvindt.</w:t>
      </w:r>
    </w:p>
    <w:p w14:paraId="450018AA" w14:textId="1C11B757" w:rsidR="00BE44BF" w:rsidRDefault="00BE44BF" w:rsidP="00BE44BF">
      <w:pPr>
        <w:pStyle w:val="Lijstalinea"/>
        <w:numPr>
          <w:ilvl w:val="0"/>
          <w:numId w:val="6"/>
        </w:numPr>
      </w:pPr>
      <w:r>
        <w:t>Trainingen, zoals de ‘</w:t>
      </w:r>
      <w:r w:rsidR="00DA005C">
        <w:t>Inspiratiedag Lean &amp; Leiderschap bij Toyota in Ede’</w:t>
      </w:r>
      <w:r>
        <w:t>, die tegen kostprijs worden aangeboden.</w:t>
      </w:r>
    </w:p>
    <w:p w14:paraId="2FBEFA71" w14:textId="77777777" w:rsidR="00BE44BF" w:rsidRPr="00F27DCA" w:rsidRDefault="00BE44BF" w:rsidP="00BE44BF">
      <w:pPr>
        <w:pStyle w:val="Lijstalinea"/>
        <w:numPr>
          <w:ilvl w:val="0"/>
          <w:numId w:val="6"/>
        </w:numPr>
      </w:pPr>
      <w:r>
        <w:t xml:space="preserve">Inzet van de Lidz coördinator </w:t>
      </w:r>
      <w:r w:rsidRPr="00F27DCA">
        <w:t xml:space="preserve">voor </w:t>
      </w:r>
      <w:r>
        <w:t xml:space="preserve">specifieke </w:t>
      </w:r>
      <w:r w:rsidRPr="00F27DCA">
        <w:t>vragen, het stimuleren van contacten en het organiseren van evenementen gericht op het uitwisselen of ontwikkelen van kennis over Lean in de zorg.</w:t>
      </w:r>
    </w:p>
    <w:p w14:paraId="1372DDAE" w14:textId="77777777" w:rsidR="00564A7F" w:rsidRDefault="00564A7F" w:rsidP="00EC0CB5">
      <w:pPr>
        <w:pStyle w:val="Kop2"/>
      </w:pPr>
    </w:p>
    <w:p w14:paraId="6D87F07B" w14:textId="77777777" w:rsidR="005070BB" w:rsidRPr="005070BB" w:rsidRDefault="005070BB" w:rsidP="00EC0CB5">
      <w:pPr>
        <w:pStyle w:val="Kop2"/>
      </w:pPr>
      <w:r>
        <w:t>Wat verwacht Lidz van een deelnemende organisatie</w:t>
      </w:r>
    </w:p>
    <w:p w14:paraId="6D87F07C" w14:textId="77777777" w:rsidR="005070BB" w:rsidRDefault="005070BB" w:rsidP="0076672F">
      <w:pPr>
        <w:spacing w:after="0"/>
      </w:pPr>
      <w:r w:rsidRPr="005070BB">
        <w:t xml:space="preserve">Om het netwerk proactief te houden is het van belang dat organisaties zowel informatie, kennis en ervaringen halen als brengen. </w:t>
      </w:r>
      <w:r w:rsidR="00EC0CB5">
        <w:t xml:space="preserve">Daarnaast is het van belang dat deelnemende organisaties voldoen aan de financiële jaarlijkse netwerkbijdrage. </w:t>
      </w:r>
    </w:p>
    <w:p w14:paraId="6D87F07D" w14:textId="77777777" w:rsidR="003B4A11" w:rsidRDefault="003B4A11">
      <w:pPr>
        <w:rPr>
          <w:rFonts w:asciiTheme="majorHAnsi" w:eastAsiaTheme="majorEastAsia" w:hAnsiTheme="majorHAnsi" w:cstheme="majorBidi"/>
          <w:color w:val="2E74B5" w:themeColor="accent1" w:themeShade="BF"/>
          <w:sz w:val="26"/>
          <w:szCs w:val="26"/>
        </w:rPr>
      </w:pPr>
      <w:r>
        <w:br w:type="page"/>
      </w:r>
    </w:p>
    <w:p w14:paraId="6D87F07E" w14:textId="77777777" w:rsidR="00CA685F" w:rsidRPr="00CA685F" w:rsidRDefault="00CA685F" w:rsidP="00EC0CB5">
      <w:pPr>
        <w:pStyle w:val="Kop2"/>
      </w:pPr>
      <w:r w:rsidRPr="00CA685F">
        <w:lastRenderedPageBreak/>
        <w:t>Hoe komt deelname aan Lidz tot stand?</w:t>
      </w:r>
    </w:p>
    <w:p w14:paraId="6D87F07F" w14:textId="04E6AFD1" w:rsidR="00CA685F" w:rsidRDefault="00CA685F" w:rsidP="009C5B3C">
      <w:pPr>
        <w:pStyle w:val="Lijstalinea"/>
        <w:numPr>
          <w:ilvl w:val="0"/>
          <w:numId w:val="5"/>
        </w:numPr>
        <w:spacing w:after="0"/>
      </w:pPr>
      <w:r>
        <w:t xml:space="preserve">In een kennismakingsgesprek met </w:t>
      </w:r>
      <w:r w:rsidR="000D17E6">
        <w:t>de</w:t>
      </w:r>
      <w:r>
        <w:t xml:space="preserve"> coördinator van Lidz met een persoon van de organisatie die sturend is binnen de Lean beweging wordt </w:t>
      </w:r>
      <w:r w:rsidR="009C5B3C">
        <w:t>de balans tussen halen en brengen (op termijn) binnen het netwerk besproken;</w:t>
      </w:r>
    </w:p>
    <w:p w14:paraId="6D87F080" w14:textId="77777777" w:rsidR="009C5B3C" w:rsidRDefault="009C5B3C" w:rsidP="009C5B3C">
      <w:pPr>
        <w:pStyle w:val="Lijstalinea"/>
        <w:numPr>
          <w:ilvl w:val="0"/>
          <w:numId w:val="5"/>
        </w:numPr>
        <w:spacing w:after="0"/>
      </w:pPr>
      <w:r>
        <w:t>Deelnemende organisatie vult het inschrijfformulier in en stuurt dit aan bureau@lidz.nl;</w:t>
      </w:r>
    </w:p>
    <w:p w14:paraId="6D87F081" w14:textId="3DDDF103" w:rsidR="009C5B3C" w:rsidRDefault="009C5B3C" w:rsidP="009C5B3C">
      <w:pPr>
        <w:pStyle w:val="Lijstalinea"/>
        <w:numPr>
          <w:ilvl w:val="0"/>
          <w:numId w:val="5"/>
        </w:numPr>
        <w:spacing w:after="0"/>
      </w:pPr>
      <w:r>
        <w:t xml:space="preserve">Nadat de betaling verzorgd is wordt door webbeheerder </w:t>
      </w:r>
      <w:r w:rsidR="000D17E6">
        <w:t xml:space="preserve">een </w:t>
      </w:r>
      <w:r>
        <w:t>account op de websi</w:t>
      </w:r>
      <w:r w:rsidR="000D17E6">
        <w:t>te aangemaakt en verstuurd aan de c</w:t>
      </w:r>
      <w:r>
        <w:t>ontactpersoon per e</w:t>
      </w:r>
      <w:r w:rsidR="00BC25B0">
        <w:t>-</w:t>
      </w:r>
      <w:r>
        <w:t>mail;</w:t>
      </w:r>
    </w:p>
    <w:p w14:paraId="6D87F082" w14:textId="3BC9F388" w:rsidR="009C5B3C" w:rsidRDefault="000D17E6" w:rsidP="009C5B3C">
      <w:pPr>
        <w:pStyle w:val="Lijstalinea"/>
        <w:numPr>
          <w:ilvl w:val="0"/>
          <w:numId w:val="5"/>
        </w:numPr>
        <w:spacing w:after="0"/>
      </w:pPr>
      <w:r>
        <w:t>Het s</w:t>
      </w:r>
      <w:r w:rsidR="009C5B3C">
        <w:t>ecretariaat past de deelnemerslijst aan.</w:t>
      </w:r>
    </w:p>
    <w:p w14:paraId="188168CD" w14:textId="77777777" w:rsidR="00564A7F" w:rsidRDefault="00564A7F" w:rsidP="00EC0CB5">
      <w:pPr>
        <w:pStyle w:val="Kop2"/>
      </w:pPr>
    </w:p>
    <w:p w14:paraId="6D87F083" w14:textId="77777777" w:rsidR="00A6409C" w:rsidRDefault="00A6409C" w:rsidP="00EC0CB5">
      <w:pPr>
        <w:pStyle w:val="Kop2"/>
      </w:pPr>
      <w:r>
        <w:t>Moet een organisatie ver gevorderd zijn met de toepassing van Lean om deel te kunnen nemen aan het netwerk?</w:t>
      </w:r>
    </w:p>
    <w:p w14:paraId="6D87F084" w14:textId="77777777" w:rsidR="00A6409C" w:rsidRDefault="00A6409C" w:rsidP="0076672F">
      <w:pPr>
        <w:pStyle w:val="Lijstalinea"/>
        <w:spacing w:after="0"/>
        <w:ind w:left="0"/>
      </w:pPr>
      <w:r>
        <w:t xml:space="preserve">Nee. De deelnemers kunnen zich in diverse fasen van de Leanreis (Shingo) bevinden.  Fasen die we hierin onderscheiden zijn: </w:t>
      </w:r>
    </w:p>
    <w:p w14:paraId="6D87F085" w14:textId="77777777" w:rsidR="00AA2EF2" w:rsidRPr="00A6409C" w:rsidRDefault="00084FEF" w:rsidP="0076672F">
      <w:pPr>
        <w:pStyle w:val="Lijstalinea"/>
        <w:numPr>
          <w:ilvl w:val="0"/>
          <w:numId w:val="4"/>
        </w:numPr>
        <w:tabs>
          <w:tab w:val="clear" w:pos="720"/>
          <w:tab w:val="num" w:pos="360"/>
        </w:tabs>
        <w:ind w:left="360"/>
      </w:pPr>
      <w:r w:rsidRPr="00A6409C">
        <w:t xml:space="preserve">Verkenningsfase = </w:t>
      </w:r>
      <w:r w:rsidR="00A6409C">
        <w:t xml:space="preserve">men </w:t>
      </w:r>
      <w:r w:rsidRPr="00A6409C">
        <w:t>denk</w:t>
      </w:r>
      <w:r w:rsidR="00A6409C">
        <w:t>t</w:t>
      </w:r>
      <w:r w:rsidRPr="00A6409C">
        <w:t xml:space="preserve"> na over de inzet van Lean in </w:t>
      </w:r>
      <w:r w:rsidR="00A6409C">
        <w:t>d</w:t>
      </w:r>
      <w:r w:rsidRPr="00A6409C">
        <w:t>e organisatie</w:t>
      </w:r>
    </w:p>
    <w:p w14:paraId="6D87F086" w14:textId="77777777" w:rsidR="00AA2EF2" w:rsidRPr="00A6409C" w:rsidRDefault="00084FEF" w:rsidP="0076672F">
      <w:pPr>
        <w:pStyle w:val="Lijstalinea"/>
        <w:numPr>
          <w:ilvl w:val="0"/>
          <w:numId w:val="4"/>
        </w:numPr>
        <w:tabs>
          <w:tab w:val="clear" w:pos="720"/>
          <w:tab w:val="num" w:pos="360"/>
        </w:tabs>
        <w:ind w:left="360"/>
      </w:pPr>
      <w:r w:rsidRPr="00A6409C">
        <w:t xml:space="preserve">Pilotfase = </w:t>
      </w:r>
      <w:r w:rsidR="00A6409C">
        <w:t xml:space="preserve">men is </w:t>
      </w:r>
      <w:r w:rsidRPr="00A6409C">
        <w:t>gestart</w:t>
      </w:r>
      <w:r w:rsidR="00A6409C">
        <w:t xml:space="preserve"> met Lean</w:t>
      </w:r>
      <w:r w:rsidRPr="00A6409C">
        <w:t xml:space="preserve"> in een van </w:t>
      </w:r>
      <w:r w:rsidR="00A6409C">
        <w:t>d</w:t>
      </w:r>
      <w:r w:rsidRPr="00A6409C">
        <w:t>e bedrijfsonderdelen</w:t>
      </w:r>
    </w:p>
    <w:p w14:paraId="6D87F087" w14:textId="77777777" w:rsidR="00AA2EF2" w:rsidRPr="00A6409C" w:rsidRDefault="00084FEF" w:rsidP="0076672F">
      <w:pPr>
        <w:pStyle w:val="Lijstalinea"/>
        <w:numPr>
          <w:ilvl w:val="0"/>
          <w:numId w:val="4"/>
        </w:numPr>
        <w:tabs>
          <w:tab w:val="clear" w:pos="720"/>
          <w:tab w:val="num" w:pos="360"/>
        </w:tabs>
        <w:ind w:left="360"/>
      </w:pPr>
      <w:r w:rsidRPr="00A6409C">
        <w:t xml:space="preserve">Verbredingsfase = </w:t>
      </w:r>
      <w:r w:rsidR="00A6409C">
        <w:t>men is</w:t>
      </w:r>
      <w:r w:rsidRPr="00A6409C">
        <w:t xml:space="preserve"> met Lean gestart in meerdere bedrijfsonderdelen</w:t>
      </w:r>
    </w:p>
    <w:p w14:paraId="6D87F088" w14:textId="77777777" w:rsidR="00AA2EF2" w:rsidRPr="00A6409C" w:rsidRDefault="00084FEF" w:rsidP="0076672F">
      <w:pPr>
        <w:pStyle w:val="Lijstalinea"/>
        <w:numPr>
          <w:ilvl w:val="0"/>
          <w:numId w:val="4"/>
        </w:numPr>
        <w:tabs>
          <w:tab w:val="clear" w:pos="720"/>
          <w:tab w:val="num" w:pos="360"/>
        </w:tabs>
        <w:ind w:left="360"/>
      </w:pPr>
      <w:r w:rsidRPr="00A6409C">
        <w:t>Uitrolfase = bestuur heeft formeel besloten dat Lean de centrale bedrijfsvoeringsstrategie</w:t>
      </w:r>
    </w:p>
    <w:p w14:paraId="6D87F089" w14:textId="77777777" w:rsidR="00A6409C" w:rsidRPr="00A6409C" w:rsidRDefault="00A6409C" w:rsidP="0076672F">
      <w:pPr>
        <w:pStyle w:val="Lijstalinea"/>
        <w:ind w:left="0"/>
      </w:pPr>
      <w:r w:rsidRPr="00A6409C">
        <w:t xml:space="preserve">       is en dat Lean integraal uitgerold wordt.</w:t>
      </w:r>
    </w:p>
    <w:p w14:paraId="6D87F08A" w14:textId="77777777" w:rsidR="00A6409C" w:rsidRPr="00A6409C" w:rsidRDefault="00A6409C" w:rsidP="0076672F">
      <w:pPr>
        <w:pStyle w:val="Lijstalinea"/>
        <w:ind w:left="0"/>
      </w:pPr>
      <w:r w:rsidRPr="00A6409C">
        <w:t xml:space="preserve">5.   Continu Verbeteren = Lean is integraal in </w:t>
      </w:r>
      <w:r w:rsidR="00084FEF">
        <w:t>d</w:t>
      </w:r>
      <w:r w:rsidRPr="00A6409C">
        <w:t xml:space="preserve">e organisatie uitgerold en zit in het DNA van  </w:t>
      </w:r>
    </w:p>
    <w:p w14:paraId="6D87F08B" w14:textId="77777777" w:rsidR="00FB126B" w:rsidRDefault="00A6409C" w:rsidP="0076672F">
      <w:pPr>
        <w:pStyle w:val="Lijstalinea"/>
        <w:ind w:left="0"/>
      </w:pPr>
      <w:r w:rsidRPr="00A6409C">
        <w:t xml:space="preserve">       iedere medewerker</w:t>
      </w:r>
      <w:r w:rsidR="00084FEF">
        <w:t>.</w:t>
      </w:r>
    </w:p>
    <w:p w14:paraId="6D87F08C" w14:textId="4D908072" w:rsidR="00FB126B" w:rsidRPr="00FB126B" w:rsidRDefault="00FB126B" w:rsidP="0076672F">
      <w:pPr>
        <w:pStyle w:val="Lijstalinea"/>
        <w:ind w:left="0"/>
      </w:pPr>
      <w:r w:rsidRPr="005070BB">
        <w:t>We bespreken voorafgaand aan het deelnemerschap in hoeverre de verwachting is dat deze balans gevonden wordt in de toekomst. Hiervoor wordt een kennismakingsgesprek gepland met de coördinator van het Lidz</w:t>
      </w:r>
      <w:r>
        <w:rPr>
          <w:color w:val="1F497D"/>
        </w:rPr>
        <w:t xml:space="preserve">. </w:t>
      </w:r>
    </w:p>
    <w:p w14:paraId="3169706B" w14:textId="77777777" w:rsidR="00AE40F6" w:rsidRDefault="00AE40F6" w:rsidP="00AE40F6">
      <w:pPr>
        <w:pStyle w:val="Kop2"/>
      </w:pPr>
      <w:r>
        <w:t>Wat is de rol van een contactpersoon?</w:t>
      </w:r>
    </w:p>
    <w:p w14:paraId="350A89F2" w14:textId="04E76A4C" w:rsidR="00AE40F6" w:rsidRDefault="00AE40F6" w:rsidP="00AE40F6">
      <w:r>
        <w:t>Per deelnemende organisatie wordt één contactpersoon benoemd. Deze contactpersoon heeft overzicht over de Lean beweging binnen de organisatie en fungeert als aanspreekpunt voor Lidz namens de gehele organisatie. Informatie van Lidz wordt door de contactpersoon verspreid naar de organisatie. Tevens enthousiasmeert de contactpersoon deelnemers uit de eigen organisatie voor het aansluiten bij of organiseren van bijeenkomsten</w:t>
      </w:r>
      <w:r w:rsidR="00F476BB">
        <w:t>.</w:t>
      </w:r>
    </w:p>
    <w:p w14:paraId="6D87F08D" w14:textId="77777777" w:rsidR="00FB126B" w:rsidRDefault="00FB126B" w:rsidP="00EC0CB5">
      <w:pPr>
        <w:pStyle w:val="Kop2"/>
      </w:pPr>
      <w:r>
        <w:t>Kan een organisatie deelnemer worden van Lidz als gevolg van een fusie met een deelnemende organisatie?</w:t>
      </w:r>
    </w:p>
    <w:p w14:paraId="6D87F08E" w14:textId="0E3C2A8F" w:rsidR="00FB126B" w:rsidRDefault="00FB126B" w:rsidP="0076672F">
      <w:pPr>
        <w:pStyle w:val="Lijstalinea"/>
        <w:ind w:left="0"/>
      </w:pPr>
      <w:r>
        <w:t xml:space="preserve">Ja. Het beleid is dat bij een juridische fusie het als één deelnemerschap betreft. Bij enkel een </w:t>
      </w:r>
      <w:r w:rsidRPr="00FB126B">
        <w:t>bestuurlijke fusie</w:t>
      </w:r>
      <w:r>
        <w:t xml:space="preserve"> betreft het een aparte deelname. </w:t>
      </w:r>
    </w:p>
    <w:p w14:paraId="6D87F08F" w14:textId="77777777" w:rsidR="00EC0CB5" w:rsidRDefault="00EC0CB5" w:rsidP="00EC0CB5">
      <w:pPr>
        <w:pStyle w:val="Kop2"/>
      </w:pPr>
      <w:r>
        <w:t>Hoe kan ik deelname aan Lidz beëindigen?</w:t>
      </w:r>
    </w:p>
    <w:p w14:paraId="6D87F090" w14:textId="77777777" w:rsidR="00EC0CB5" w:rsidRDefault="00EC0CB5" w:rsidP="0076672F">
      <w:pPr>
        <w:pStyle w:val="Lijstalinea"/>
        <w:ind w:left="0"/>
      </w:pPr>
      <w:r>
        <w:t xml:space="preserve">Organisaties gaan deelname aan voor onbepaalde tijd. Opzeggen dient schriftelijk plaats te vinden bij Bureau Lidz. Opzeggen kan tot uiterlijk 1 november voorafgaand aan het volgende jaar. </w:t>
      </w:r>
    </w:p>
    <w:p w14:paraId="6D87F091" w14:textId="77777777" w:rsidR="0076672F" w:rsidRDefault="0076672F" w:rsidP="0076672F">
      <w:pPr>
        <w:pStyle w:val="Kop2"/>
      </w:pPr>
      <w:r>
        <w:t>Wat als organisaties niet aan de netwerkbijdrage voldoen?</w:t>
      </w:r>
    </w:p>
    <w:p w14:paraId="6D87F092" w14:textId="4416D65F" w:rsidR="0076672F" w:rsidRDefault="0076672F" w:rsidP="0076672F">
      <w:pPr>
        <w:pStyle w:val="Lijstalinea"/>
        <w:ind w:left="0"/>
      </w:pPr>
      <w:r>
        <w:t xml:space="preserve">Uiterlijk 1 november ontvangen organisaties de factuur voor de netwerkbijdrage van het volgende jaar. Wanneer niet aan de betalingstermijn wordt voldaan ontvangt de organisatie een betalingsherinnering. Mocht de betaling na de herinnering niet voldaan zijn wordt deze informatie met het bestuur van Lidz gedeeld en wordt vervolg actie afgesproken. </w:t>
      </w:r>
    </w:p>
    <w:p w14:paraId="6C02BC83" w14:textId="77777777" w:rsidR="00AE40F6" w:rsidRDefault="00AE40F6"/>
    <w:sectPr w:rsidR="00AE40F6" w:rsidSect="00564A7F">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wiss721BT-Light">
    <w:altName w:val="Swis721 Lt BT"/>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23AB"/>
    <w:multiLevelType w:val="hybridMultilevel"/>
    <w:tmpl w:val="21AE6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EA4A89"/>
    <w:multiLevelType w:val="hybridMultilevel"/>
    <w:tmpl w:val="1330943A"/>
    <w:lvl w:ilvl="0" w:tplc="25C41C18">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241C095B"/>
    <w:multiLevelType w:val="hybridMultilevel"/>
    <w:tmpl w:val="C12A1DE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3CF2906"/>
    <w:multiLevelType w:val="hybridMultilevel"/>
    <w:tmpl w:val="31502706"/>
    <w:lvl w:ilvl="0" w:tplc="9CD2CA9C">
      <w:start w:val="1"/>
      <w:numFmt w:val="decimal"/>
      <w:lvlText w:val="%1."/>
      <w:lvlJc w:val="left"/>
      <w:pPr>
        <w:tabs>
          <w:tab w:val="num" w:pos="720"/>
        </w:tabs>
        <w:ind w:left="720" w:hanging="360"/>
      </w:pPr>
    </w:lvl>
    <w:lvl w:ilvl="1" w:tplc="5232CD3E" w:tentative="1">
      <w:start w:val="1"/>
      <w:numFmt w:val="decimal"/>
      <w:lvlText w:val="%2."/>
      <w:lvlJc w:val="left"/>
      <w:pPr>
        <w:tabs>
          <w:tab w:val="num" w:pos="1440"/>
        </w:tabs>
        <w:ind w:left="1440" w:hanging="360"/>
      </w:pPr>
    </w:lvl>
    <w:lvl w:ilvl="2" w:tplc="3A5C33A8" w:tentative="1">
      <w:start w:val="1"/>
      <w:numFmt w:val="decimal"/>
      <w:lvlText w:val="%3."/>
      <w:lvlJc w:val="left"/>
      <w:pPr>
        <w:tabs>
          <w:tab w:val="num" w:pos="2160"/>
        </w:tabs>
        <w:ind w:left="2160" w:hanging="360"/>
      </w:pPr>
    </w:lvl>
    <w:lvl w:ilvl="3" w:tplc="2380479E" w:tentative="1">
      <w:start w:val="1"/>
      <w:numFmt w:val="decimal"/>
      <w:lvlText w:val="%4."/>
      <w:lvlJc w:val="left"/>
      <w:pPr>
        <w:tabs>
          <w:tab w:val="num" w:pos="2880"/>
        </w:tabs>
        <w:ind w:left="2880" w:hanging="360"/>
      </w:pPr>
    </w:lvl>
    <w:lvl w:ilvl="4" w:tplc="F2B24EE2" w:tentative="1">
      <w:start w:val="1"/>
      <w:numFmt w:val="decimal"/>
      <w:lvlText w:val="%5."/>
      <w:lvlJc w:val="left"/>
      <w:pPr>
        <w:tabs>
          <w:tab w:val="num" w:pos="3600"/>
        </w:tabs>
        <w:ind w:left="3600" w:hanging="360"/>
      </w:pPr>
    </w:lvl>
    <w:lvl w:ilvl="5" w:tplc="8E76C570" w:tentative="1">
      <w:start w:val="1"/>
      <w:numFmt w:val="decimal"/>
      <w:lvlText w:val="%6."/>
      <w:lvlJc w:val="left"/>
      <w:pPr>
        <w:tabs>
          <w:tab w:val="num" w:pos="4320"/>
        </w:tabs>
        <w:ind w:left="4320" w:hanging="360"/>
      </w:pPr>
    </w:lvl>
    <w:lvl w:ilvl="6" w:tplc="E3A859C6" w:tentative="1">
      <w:start w:val="1"/>
      <w:numFmt w:val="decimal"/>
      <w:lvlText w:val="%7."/>
      <w:lvlJc w:val="left"/>
      <w:pPr>
        <w:tabs>
          <w:tab w:val="num" w:pos="5040"/>
        </w:tabs>
        <w:ind w:left="5040" w:hanging="360"/>
      </w:pPr>
    </w:lvl>
    <w:lvl w:ilvl="7" w:tplc="58284DB6" w:tentative="1">
      <w:start w:val="1"/>
      <w:numFmt w:val="decimal"/>
      <w:lvlText w:val="%8."/>
      <w:lvlJc w:val="left"/>
      <w:pPr>
        <w:tabs>
          <w:tab w:val="num" w:pos="5760"/>
        </w:tabs>
        <w:ind w:left="5760" w:hanging="360"/>
      </w:pPr>
    </w:lvl>
    <w:lvl w:ilvl="8" w:tplc="A6F80E70" w:tentative="1">
      <w:start w:val="1"/>
      <w:numFmt w:val="decimal"/>
      <w:lvlText w:val="%9."/>
      <w:lvlJc w:val="left"/>
      <w:pPr>
        <w:tabs>
          <w:tab w:val="num" w:pos="6480"/>
        </w:tabs>
        <w:ind w:left="6480" w:hanging="360"/>
      </w:pPr>
    </w:lvl>
  </w:abstractNum>
  <w:abstractNum w:abstractNumId="4" w15:restartNumberingAfterBreak="0">
    <w:nsid w:val="557E0A86"/>
    <w:multiLevelType w:val="hybridMultilevel"/>
    <w:tmpl w:val="F3D84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BB355C"/>
    <w:multiLevelType w:val="hybridMultilevel"/>
    <w:tmpl w:val="6052C2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714310196">
    <w:abstractNumId w:val="5"/>
  </w:num>
  <w:num w:numId="2" w16cid:durableId="223832719">
    <w:abstractNumId w:val="1"/>
  </w:num>
  <w:num w:numId="3" w16cid:durableId="964584794">
    <w:abstractNumId w:val="1"/>
  </w:num>
  <w:num w:numId="4" w16cid:durableId="1656953310">
    <w:abstractNumId w:val="3"/>
  </w:num>
  <w:num w:numId="5" w16cid:durableId="1399744538">
    <w:abstractNumId w:val="2"/>
  </w:num>
  <w:num w:numId="6" w16cid:durableId="208616082">
    <w:abstractNumId w:val="4"/>
  </w:num>
  <w:num w:numId="7" w16cid:durableId="486478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0BB"/>
    <w:rsid w:val="00003C7C"/>
    <w:rsid w:val="00065562"/>
    <w:rsid w:val="00084FEF"/>
    <w:rsid w:val="000A63DF"/>
    <w:rsid w:val="000D17E6"/>
    <w:rsid w:val="00102071"/>
    <w:rsid w:val="00245A12"/>
    <w:rsid w:val="003A5F90"/>
    <w:rsid w:val="003B4A11"/>
    <w:rsid w:val="003D5B83"/>
    <w:rsid w:val="00466396"/>
    <w:rsid w:val="005070BB"/>
    <w:rsid w:val="00515B06"/>
    <w:rsid w:val="00562666"/>
    <w:rsid w:val="005638FD"/>
    <w:rsid w:val="00564A7F"/>
    <w:rsid w:val="0058682D"/>
    <w:rsid w:val="005A1157"/>
    <w:rsid w:val="006C1081"/>
    <w:rsid w:val="0076672F"/>
    <w:rsid w:val="007F579E"/>
    <w:rsid w:val="009518B1"/>
    <w:rsid w:val="009C5B3C"/>
    <w:rsid w:val="00A110A8"/>
    <w:rsid w:val="00A6409C"/>
    <w:rsid w:val="00AA2EF2"/>
    <w:rsid w:val="00AE40F6"/>
    <w:rsid w:val="00B05F98"/>
    <w:rsid w:val="00BC25B0"/>
    <w:rsid w:val="00BE44BF"/>
    <w:rsid w:val="00CA685F"/>
    <w:rsid w:val="00D00C58"/>
    <w:rsid w:val="00DA005C"/>
    <w:rsid w:val="00E12581"/>
    <w:rsid w:val="00E7361C"/>
    <w:rsid w:val="00EC0CB5"/>
    <w:rsid w:val="00F476BB"/>
    <w:rsid w:val="00FB126B"/>
    <w:rsid w:val="00FB58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F065"/>
  <w15:chartTrackingRefBased/>
  <w15:docId w15:val="{196EE26C-8812-44F2-BEBA-A63E1E78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C0C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C0C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70BB"/>
    <w:pPr>
      <w:ind w:left="720"/>
      <w:contextualSpacing/>
    </w:pPr>
  </w:style>
  <w:style w:type="character" w:styleId="Hyperlink">
    <w:name w:val="Hyperlink"/>
    <w:basedOn w:val="Standaardalinea-lettertype"/>
    <w:uiPriority w:val="99"/>
    <w:unhideWhenUsed/>
    <w:rsid w:val="005070BB"/>
    <w:rPr>
      <w:color w:val="0000FF"/>
      <w:u w:val="single"/>
    </w:rPr>
  </w:style>
  <w:style w:type="paragraph" w:customStyle="1" w:styleId="Basisalinea">
    <w:name w:val="[Basisalinea]"/>
    <w:basedOn w:val="Standaard"/>
    <w:uiPriority w:val="99"/>
    <w:rsid w:val="0006556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Kop1Char">
    <w:name w:val="Kop 1 Char"/>
    <w:basedOn w:val="Standaardalinea-lettertype"/>
    <w:link w:val="Kop1"/>
    <w:uiPriority w:val="9"/>
    <w:rsid w:val="00EC0CB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EC0CB5"/>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unhideWhenUsed/>
    <w:rsid w:val="0076672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7328">
      <w:bodyDiv w:val="1"/>
      <w:marLeft w:val="0"/>
      <w:marRight w:val="0"/>
      <w:marTop w:val="0"/>
      <w:marBottom w:val="0"/>
      <w:divBdr>
        <w:top w:val="none" w:sz="0" w:space="0" w:color="auto"/>
        <w:left w:val="none" w:sz="0" w:space="0" w:color="auto"/>
        <w:bottom w:val="none" w:sz="0" w:space="0" w:color="auto"/>
        <w:right w:val="none" w:sz="0" w:space="0" w:color="auto"/>
      </w:divBdr>
    </w:div>
    <w:div w:id="596333399">
      <w:bodyDiv w:val="1"/>
      <w:marLeft w:val="0"/>
      <w:marRight w:val="0"/>
      <w:marTop w:val="0"/>
      <w:marBottom w:val="0"/>
      <w:divBdr>
        <w:top w:val="none" w:sz="0" w:space="0" w:color="auto"/>
        <w:left w:val="none" w:sz="0" w:space="0" w:color="auto"/>
        <w:bottom w:val="none" w:sz="0" w:space="0" w:color="auto"/>
        <w:right w:val="none" w:sz="0" w:space="0" w:color="auto"/>
      </w:divBdr>
    </w:div>
    <w:div w:id="1322614596">
      <w:bodyDiv w:val="1"/>
      <w:marLeft w:val="0"/>
      <w:marRight w:val="0"/>
      <w:marTop w:val="0"/>
      <w:marBottom w:val="0"/>
      <w:divBdr>
        <w:top w:val="none" w:sz="0" w:space="0" w:color="auto"/>
        <w:left w:val="none" w:sz="0" w:space="0" w:color="auto"/>
        <w:bottom w:val="none" w:sz="0" w:space="0" w:color="auto"/>
        <w:right w:val="none" w:sz="0" w:space="0" w:color="auto"/>
      </w:divBdr>
    </w:div>
    <w:div w:id="19861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eau@lidz.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E424918B87974BADF1B300285B8049" ma:contentTypeVersion="11" ma:contentTypeDescription="Een nieuw document maken." ma:contentTypeScope="" ma:versionID="daa5824be3d361436896f742fd0b274d">
  <xsd:schema xmlns:xsd="http://www.w3.org/2001/XMLSchema" xmlns:xs="http://www.w3.org/2001/XMLSchema" xmlns:p="http://schemas.microsoft.com/office/2006/metadata/properties" xmlns:ns2="0f90f9b9-9dc5-478d-9585-7f2e01e1ec2f" xmlns:ns3="24094943-21f7-44aa-833a-2de9e2bda690" targetNamespace="http://schemas.microsoft.com/office/2006/metadata/properties" ma:root="true" ma:fieldsID="d7379d59b6b4bdcaefd74d28a79645f9" ns2:_="" ns3:_="">
    <xsd:import namespace="0f90f9b9-9dc5-478d-9585-7f2e01e1ec2f"/>
    <xsd:import namespace="24094943-21f7-44aa-833a-2de9e2bda6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f9b9-9dc5-478d-9585-7f2e01e1e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ca23ca66-ed1b-406e-80a5-395a6c75153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094943-21f7-44aa-833a-2de9e2bda69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068bed-215f-473c-86e9-66f1deea4c08}" ma:internalName="TaxCatchAll" ma:showField="CatchAllData" ma:web="24094943-21f7-44aa-833a-2de9e2bda6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90f9b9-9dc5-478d-9585-7f2e01e1ec2f">
      <Terms xmlns="http://schemas.microsoft.com/office/infopath/2007/PartnerControls"/>
    </lcf76f155ced4ddcb4097134ff3c332f>
    <TaxCatchAll xmlns="24094943-21f7-44aa-833a-2de9e2bda690" xsi:nil="true"/>
  </documentManagement>
</p:properties>
</file>

<file path=customXml/itemProps1.xml><?xml version="1.0" encoding="utf-8"?>
<ds:datastoreItem xmlns:ds="http://schemas.openxmlformats.org/officeDocument/2006/customXml" ds:itemID="{9C02688B-2F53-4896-BA15-212A001FA6A2}">
  <ds:schemaRefs>
    <ds:schemaRef ds:uri="http://schemas.microsoft.com/sharepoint/v3/contenttype/forms"/>
  </ds:schemaRefs>
</ds:datastoreItem>
</file>

<file path=customXml/itemProps2.xml><?xml version="1.0" encoding="utf-8"?>
<ds:datastoreItem xmlns:ds="http://schemas.openxmlformats.org/officeDocument/2006/customXml" ds:itemID="{8A930C4E-A238-4EEE-B528-46E609BF4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0f9b9-9dc5-478d-9585-7f2e01e1ec2f"/>
    <ds:schemaRef ds:uri="24094943-21f7-44aa-833a-2de9e2bda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BB96F-3BBA-4FA7-B20F-05E2C63E152F}">
  <ds:schemaRefs>
    <ds:schemaRef ds:uri="http://schemas.microsoft.com/office/2006/metadata/properties"/>
    <ds:schemaRef ds:uri="http://schemas.microsoft.com/office/infopath/2007/PartnerControls"/>
    <ds:schemaRef ds:uri="0f90f9b9-9dc5-478d-9585-7f2e01e1ec2f"/>
    <ds:schemaRef ds:uri="24094943-21f7-44aa-833a-2de9e2bda69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4295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Unattended Releases -- Den Spike</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Coördinator | Lidz</cp:lastModifiedBy>
  <cp:revision>4</cp:revision>
  <dcterms:created xsi:type="dcterms:W3CDTF">2024-01-05T09:59:00Z</dcterms:created>
  <dcterms:modified xsi:type="dcterms:W3CDTF">2024-01-05T10:00:00Z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0x0101006FE424918B87974BADF1B300285B8049</vt:lpwstr>
  </property>
  <property fmtid="{D5CDD505-2E9C-101B-9397-08002B2CF9AE}" pid="3" name="Order">
    <vt:r8>36200</vt:r8>
  </property>
  <property fmtid="{D5CDD505-2E9C-101B-9397-08002B2CF9AE}" pid="4" name="MediaServiceImageTags">
    <vt:lpwstr/>
  </property>
</Properties>
</file>